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Pr="00B243C6" w:rsidRDefault="00B243C6" w:rsidP="00B243C6">
      <w:pPr>
        <w:pStyle w:val="ListParagraph"/>
        <w:bidi/>
        <w:spacing w:line="240" w:lineRule="auto"/>
        <w:jc w:val="center"/>
        <w:rPr>
          <w:sz w:val="144"/>
          <w:szCs w:val="144"/>
          <w:lang w:val="fr-FR"/>
        </w:rPr>
      </w:pPr>
      <w:r w:rsidRPr="00B243C6">
        <w:rPr>
          <w:sz w:val="144"/>
          <w:szCs w:val="144"/>
          <w:lang w:val="fr-FR"/>
        </w:rPr>
        <w:t>BP-2-</w:t>
      </w: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E00E55" w:rsidRDefault="00E00E55" w:rsidP="00E00E55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4435B4">
      <w:pPr>
        <w:bidi/>
        <w:spacing w:line="240" w:lineRule="auto"/>
        <w:rPr>
          <w:sz w:val="32"/>
          <w:szCs w:val="32"/>
          <w:lang w:val="fr-FR"/>
        </w:rPr>
      </w:pPr>
    </w:p>
    <w:p w:rsidR="004435B4" w:rsidRPr="004435B4" w:rsidRDefault="004435B4" w:rsidP="004435B4">
      <w:pPr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lastRenderedPageBreak/>
        <w:t>Forces</w:t>
      </w: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E00E55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les types des forces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la notion d’équilibre d’un corps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Nommer les types de mouvement rectiligne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Distinguer les différentes formes des forces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Reconnaitre la représentation vectorielle d’une force 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Appliquer les types des forces à partir des exemples pratique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Pratiquer la résultante de deux ou plusieurs forces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Différencier entre les états d’équilibre et déséquilibre d’un corps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Renoncer le première et le troisième principe de newton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Etudier graphiquement la nature de mouvement rectiligne </w:t>
            </w:r>
          </w:p>
          <w:p w:rsidR="00B243C6" w:rsidRPr="00E10255" w:rsidRDefault="00B243C6" w:rsidP="00513BE0">
            <w:pPr>
              <w:ind w:firstLine="720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602570" w:rsidRPr="004435B4" w:rsidRDefault="00602570" w:rsidP="004435B4">
      <w:pPr>
        <w:tabs>
          <w:tab w:val="left" w:pos="4728"/>
        </w:tabs>
        <w:spacing w:line="240" w:lineRule="auto"/>
        <w:rPr>
          <w:sz w:val="32"/>
          <w:szCs w:val="32"/>
          <w:lang w:val="fr-FR"/>
        </w:rPr>
      </w:pPr>
    </w:p>
    <w:p w:rsidR="00B243C6" w:rsidRPr="00E10255" w:rsidRDefault="00B243C6" w:rsidP="00B243C6">
      <w:pPr>
        <w:pStyle w:val="ListParagraph"/>
        <w:tabs>
          <w:tab w:val="left" w:pos="4728"/>
        </w:tabs>
        <w:spacing w:line="240" w:lineRule="auto"/>
        <w:jc w:val="center"/>
        <w:rPr>
          <w:sz w:val="32"/>
          <w:szCs w:val="32"/>
          <w:rtl/>
          <w:lang w:val="fr-FR"/>
        </w:rPr>
      </w:pPr>
      <w:bookmarkStart w:id="0" w:name="_GoBack"/>
      <w:bookmarkEnd w:id="0"/>
      <w:r>
        <w:rPr>
          <w:sz w:val="32"/>
          <w:szCs w:val="32"/>
          <w:lang w:val="fr-FR"/>
        </w:rPr>
        <w:t>Sécurité routière</w:t>
      </w: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E00E55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les différents éléments a la bonne conduite</w:t>
            </w:r>
          </w:p>
          <w:p w:rsidR="00B243C6" w:rsidRPr="00E10255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Distinguer les différentes positions de bonne conduite (personnage, siège, pédale, ceinture, </w:t>
            </w:r>
            <w:r>
              <w:rPr>
                <w:sz w:val="24"/>
                <w:szCs w:val="24"/>
                <w:lang w:val="fr-FR"/>
              </w:rPr>
              <w:t>air bag</w:t>
            </w:r>
            <w:r w:rsidRPr="00E10255">
              <w:rPr>
                <w:sz w:val="24"/>
                <w:szCs w:val="24"/>
                <w:lang w:val="fr-FR"/>
              </w:rPr>
              <w:t>)</w:t>
            </w:r>
          </w:p>
          <w:p w:rsidR="00B243C6" w:rsidRPr="006A4C12" w:rsidRDefault="00B243C6" w:rsidP="00513BE0">
            <w:p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Pratiquer les avantages et les inconvénients relatifs à la position de personnage   </w:t>
            </w:r>
          </w:p>
          <w:p w:rsidR="00B243C6" w:rsidRPr="00E10255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jc w:val="center"/>
        <w:rPr>
          <w:sz w:val="32"/>
          <w:szCs w:val="32"/>
          <w:rtl/>
          <w:lang w:val="fr-FR"/>
        </w:rPr>
      </w:pPr>
      <w:r>
        <w:rPr>
          <w:sz w:val="32"/>
          <w:szCs w:val="32"/>
          <w:rtl/>
          <w:lang w:val="fr-FR"/>
        </w:rPr>
        <w:br w:type="page"/>
      </w:r>
      <w:r>
        <w:rPr>
          <w:sz w:val="32"/>
          <w:szCs w:val="32"/>
          <w:lang w:val="fr-FR"/>
        </w:rPr>
        <w:lastRenderedPageBreak/>
        <w:t>La pression des solides</w:t>
      </w: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E00E55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la notion de la pression d’un solide 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Distinguer entre la force et la pression </w:t>
            </w:r>
          </w:p>
          <w:p w:rsidR="00B243C6" w:rsidRPr="00E10255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Discuter les facteurs qui influent sur la pression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Pratiquer la formule de la pression</w:t>
            </w:r>
          </w:p>
        </w:tc>
      </w:tr>
    </w:tbl>
    <w:p w:rsidR="00B243C6" w:rsidRDefault="00B243C6" w:rsidP="00B243C6">
      <w:pPr>
        <w:pStyle w:val="ListParagraph"/>
        <w:bidi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La pression des gaz</w:t>
      </w: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E00E55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que le volume  et la pression d’un gaz parfait est proportionnelle à la température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que le gaz est compressible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Retenir la relation entre le volume et la pression à température constante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Identifier la variation de la pression et de volume avec la température </w:t>
            </w:r>
            <w:proofErr w:type="gramStart"/>
            <w:r w:rsidRPr="00E10255">
              <w:rPr>
                <w:sz w:val="24"/>
                <w:szCs w:val="24"/>
                <w:lang w:val="fr-FR"/>
              </w:rPr>
              <w:t>a</w:t>
            </w:r>
            <w:proofErr w:type="gramEnd"/>
            <w:r w:rsidRPr="00E10255">
              <w:rPr>
                <w:sz w:val="24"/>
                <w:szCs w:val="24"/>
                <w:lang w:val="fr-FR"/>
              </w:rPr>
              <w:t xml:space="preserve"> partir des exemples de la vie quotidienne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Découvrir la compressibilité d’un gaz expérimentalement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Reconnaitre que la pression influe sur l’état physique de gaz</w:t>
            </w:r>
          </w:p>
          <w:p w:rsidR="00B243C6" w:rsidRPr="00E10255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Appliquer la loi de GAY-LUSSAC et de CHARLES</w:t>
            </w:r>
          </w:p>
          <w:p w:rsidR="00B243C6" w:rsidRPr="00E10255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Appliquer la loi de : BOYLE-MARIOTTE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Etudier graphiquement les variations volume, pression et température d’un gaz</w:t>
            </w:r>
          </w:p>
          <w:p w:rsidR="00B243C6" w:rsidRPr="00E10255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Pression Atmosphérique</w:t>
      </w:r>
    </w:p>
    <w:p w:rsidR="00B243C6" w:rsidRDefault="00B243C6" w:rsidP="00B243C6">
      <w:pPr>
        <w:pStyle w:val="ListParagraph"/>
        <w:bidi/>
        <w:spacing w:line="240" w:lineRule="auto"/>
        <w:jc w:val="right"/>
        <w:rPr>
          <w:sz w:val="32"/>
          <w:szCs w:val="32"/>
          <w:lang w:val="fr-FR"/>
        </w:rPr>
      </w:pP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E00E55" w:rsidTr="00513BE0"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Définir  l’atmosphère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Définir la pression atmosphérique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les unités de la pression atmosphérique</w:t>
            </w: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Reconnaitre l’existence de la pression atmosphérique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Reproduire la variation de la pression atmosphérique avec l’altitude</w:t>
            </w:r>
          </w:p>
          <w:p w:rsidR="00B243C6" w:rsidRPr="00535C54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Approuver la pression atmosphérique à partir expérience de Torricelli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Améliorer sa compétence de pression atmosphérique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Convertir les unités de la pression atmosphérique </w:t>
            </w:r>
          </w:p>
          <w:p w:rsidR="00B243C6" w:rsidRPr="00535C54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Pr="00535C54" w:rsidRDefault="00B243C6" w:rsidP="00B243C6">
      <w:pPr>
        <w:pStyle w:val="ListParagraph"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Température et chaleur</w:t>
      </w: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E00E55" w:rsidTr="00513BE0"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Connaitre la notion de de la température 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l’appareil de mesure de la température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Connaitre les unités de la température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la notion de la chaleur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la notion de dilatation des solides</w:t>
            </w: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Reconnaitre que la température est l’énergie interne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Nommer les appareils de mesure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Identifier les facteurs liés à la chaleur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Reconnaitre les facteurs qui influent sur la dilatation </w:t>
            </w:r>
          </w:p>
          <w:p w:rsidR="00B243C6" w:rsidRPr="00535C54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Renoncer les points critiques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Différencier les échelles thermométriques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Appliquer la relation entre les échelles thermométriques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Appliquer la formule de la quantité de chaleur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Etudier graphiquement  et analytiquement  la dilatation en fonction de la température </w:t>
            </w:r>
          </w:p>
          <w:p w:rsidR="00B243C6" w:rsidRPr="00535C54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ab/>
      </w: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sectPr w:rsidR="00B243C6" w:rsidSect="004435B4"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99457DA"/>
    <w:multiLevelType w:val="hybridMultilevel"/>
    <w:tmpl w:val="219486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86053"/>
    <w:multiLevelType w:val="hybridMultilevel"/>
    <w:tmpl w:val="66009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672E19"/>
    <w:multiLevelType w:val="hybridMultilevel"/>
    <w:tmpl w:val="A9049AE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243C6"/>
    <w:rsid w:val="00237314"/>
    <w:rsid w:val="003709CC"/>
    <w:rsid w:val="004435B4"/>
    <w:rsid w:val="005D6562"/>
    <w:rsid w:val="00602570"/>
    <w:rsid w:val="006F5FB4"/>
    <w:rsid w:val="007827E4"/>
    <w:rsid w:val="00B243C6"/>
    <w:rsid w:val="00B32670"/>
    <w:rsid w:val="00D03D51"/>
    <w:rsid w:val="00E00E55"/>
    <w:rsid w:val="00FA1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C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B243C6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C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B243C6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442</Words>
  <Characters>2525</Characters>
  <Application>Microsoft Office Word</Application>
  <DocSecurity>0</DocSecurity>
  <Lines>21</Lines>
  <Paragraphs>5</Paragraphs>
  <ScaleCrop>false</ScaleCrop>
  <Company>Enjoy My Fine Releases.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hessen</cp:lastModifiedBy>
  <cp:revision>8</cp:revision>
  <dcterms:created xsi:type="dcterms:W3CDTF">2016-04-21T02:13:00Z</dcterms:created>
  <dcterms:modified xsi:type="dcterms:W3CDTF">2016-09-28T13:39:00Z</dcterms:modified>
</cp:coreProperties>
</file>